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52" w:rsidRDefault="004F3852" w:rsidP="00142E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TL 4</w:t>
      </w:r>
    </w:p>
    <w:p w:rsidR="00142EE1" w:rsidRDefault="00EE680C" w:rsidP="00142E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142EE1">
        <w:rPr>
          <w:rFonts w:ascii="Times New Roman" w:eastAsia="Times New Roman" w:hAnsi="Times New Roman" w:cs="Times New Roman"/>
          <w:b/>
          <w:bCs/>
        </w:rPr>
        <w:t>CARACTERIZACIÓN DEL COLESTEROL Y ESFINGOLÍPIDOS EN EL TEJIDO ADIPOSO DE UN MODELO MURINO DE LIPODISTROFIA GENERALIZADA</w:t>
      </w:r>
    </w:p>
    <w:p w:rsidR="00142EE1" w:rsidRDefault="00EE680C" w:rsidP="00142EE1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 w:rsidRPr="00142EE1">
        <w:rPr>
          <w:rFonts w:ascii="Times New Roman" w:eastAsia="Times New Roman" w:hAnsi="Times New Roman" w:cs="Times New Roman"/>
        </w:rPr>
        <w:t xml:space="preserve">Lila </w:t>
      </w:r>
      <w:r w:rsidR="00142EE1" w:rsidRPr="00142EE1">
        <w:rPr>
          <w:rFonts w:ascii="Times New Roman" w:eastAsia="Times New Roman" w:hAnsi="Times New Roman" w:cs="Times New Roman"/>
        </w:rPr>
        <w:t>González</w:t>
      </w:r>
      <w:r w:rsidRPr="00142EE1">
        <w:rPr>
          <w:rFonts w:ascii="Times New Roman" w:eastAsia="Times New Roman" w:hAnsi="Times New Roman" w:cs="Times New Roman"/>
        </w:rPr>
        <w:t xml:space="preserve"> Hodar</w:t>
      </w:r>
      <w:r w:rsidRPr="00142EE1">
        <w:rPr>
          <w:rFonts w:ascii="Times New Roman" w:eastAsia="Times New Roman" w:hAnsi="Times New Roman" w:cs="Times New Roman"/>
          <w:vertAlign w:val="superscript"/>
        </w:rPr>
        <w:t>1</w:t>
      </w:r>
      <w:r w:rsidRPr="00142EE1">
        <w:rPr>
          <w:rFonts w:ascii="Times New Roman" w:eastAsia="Times New Roman" w:hAnsi="Times New Roman" w:cs="Times New Roman"/>
        </w:rPr>
        <w:t>, V</w:t>
      </w:r>
      <w:r w:rsidR="00142EE1">
        <w:rPr>
          <w:rFonts w:ascii="Times New Roman" w:eastAsia="Times New Roman" w:hAnsi="Times New Roman" w:cs="Times New Roman"/>
        </w:rPr>
        <w:t>íctor Cortés Mora</w:t>
      </w:r>
      <w:r w:rsidRPr="00142EE1">
        <w:rPr>
          <w:rFonts w:ascii="Times New Roman" w:eastAsia="Times New Roman" w:hAnsi="Times New Roman" w:cs="Times New Roman"/>
          <w:vertAlign w:val="superscript"/>
        </w:rPr>
        <w:t>1</w:t>
      </w:r>
    </w:p>
    <w:p w:rsidR="00C05161" w:rsidRPr="00142EE1" w:rsidRDefault="00EE680C" w:rsidP="00142E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2EE1">
        <w:rPr>
          <w:rFonts w:ascii="Times New Roman" w:eastAsia="Times New Roman" w:hAnsi="Times New Roman" w:cs="Times New Roman"/>
          <w:vertAlign w:val="superscript"/>
        </w:rPr>
        <w:t>1</w:t>
      </w:r>
      <w:r w:rsidRPr="00142EE1">
        <w:rPr>
          <w:rFonts w:ascii="Times New Roman" w:eastAsia="Times New Roman" w:hAnsi="Times New Roman" w:cs="Times New Roman"/>
        </w:rPr>
        <w:t>Departamento de Nutrición, Diabetes y Metabolismo, Escuela de Medicina, Pontifici</w:t>
      </w:r>
      <w:r w:rsidR="00142EE1">
        <w:rPr>
          <w:rFonts w:ascii="Times New Roman" w:eastAsia="Times New Roman" w:hAnsi="Times New Roman" w:cs="Times New Roman"/>
        </w:rPr>
        <w:t>a Universidad Católica de Chile</w:t>
      </w:r>
      <w:r w:rsidRPr="00142EE1">
        <w:rPr>
          <w:rFonts w:ascii="Times New Roman" w:eastAsia="Times New Roman" w:hAnsi="Times New Roman" w:cs="Times New Roman"/>
        </w:rPr>
        <w:br/>
      </w:r>
      <w:r w:rsidRPr="00142EE1">
        <w:rPr>
          <w:rFonts w:ascii="Times New Roman" w:hAnsi="Times New Roman" w:cs="Times New Roman"/>
          <w:b/>
        </w:rPr>
        <w:t>Introducción:</w:t>
      </w:r>
      <w:r w:rsidRPr="00142EE1">
        <w:rPr>
          <w:rFonts w:ascii="Times New Roman" w:hAnsi="Times New Roman" w:cs="Times New Roman"/>
        </w:rPr>
        <w:t xml:space="preserve"> Las </w:t>
      </w:r>
      <w:proofErr w:type="spellStart"/>
      <w:r w:rsidRPr="00142EE1">
        <w:rPr>
          <w:rFonts w:ascii="Times New Roman" w:hAnsi="Times New Roman" w:cs="Times New Roman"/>
        </w:rPr>
        <w:t>caveolas</w:t>
      </w:r>
      <w:proofErr w:type="spellEnd"/>
      <w:r w:rsidRPr="00142EE1">
        <w:rPr>
          <w:rFonts w:ascii="Times New Roman" w:hAnsi="Times New Roman" w:cs="Times New Roman"/>
        </w:rPr>
        <w:t xml:space="preserve"> son </w:t>
      </w:r>
      <w:proofErr w:type="spellStart"/>
      <w:r w:rsidRPr="00142EE1">
        <w:rPr>
          <w:rFonts w:ascii="Times New Roman" w:hAnsi="Times New Roman" w:cs="Times New Roman"/>
        </w:rPr>
        <w:t>microdominios</w:t>
      </w:r>
      <w:proofErr w:type="spellEnd"/>
      <w:r w:rsidRPr="00142EE1">
        <w:rPr>
          <w:rFonts w:ascii="Times New Roman" w:hAnsi="Times New Roman" w:cs="Times New Roman"/>
        </w:rPr>
        <w:t xml:space="preserve"> de membrana ricos en colesterol y </w:t>
      </w:r>
      <w:proofErr w:type="spellStart"/>
      <w:r w:rsidRPr="00142EE1">
        <w:rPr>
          <w:rFonts w:ascii="Times New Roman" w:hAnsi="Times New Roman" w:cs="Times New Roman"/>
        </w:rPr>
        <w:t>esfingolípidos</w:t>
      </w:r>
      <w:proofErr w:type="spellEnd"/>
      <w:r w:rsidRPr="00142EE1">
        <w:rPr>
          <w:rFonts w:ascii="Times New Roman" w:hAnsi="Times New Roman" w:cs="Times New Roman"/>
        </w:rPr>
        <w:t xml:space="preserve">, y posiblemente median la diferenciación y función adiposa. En seres humanos y ratones, la deficiencia de Caveolina-1 y Cavina-1, proteínas necesarias para la formación de </w:t>
      </w:r>
      <w:proofErr w:type="spellStart"/>
      <w:r w:rsidRPr="00142EE1">
        <w:rPr>
          <w:rFonts w:ascii="Times New Roman" w:hAnsi="Times New Roman" w:cs="Times New Roman"/>
        </w:rPr>
        <w:t>caveolas</w:t>
      </w:r>
      <w:proofErr w:type="spellEnd"/>
      <w:r w:rsidRPr="00142EE1">
        <w:rPr>
          <w:rFonts w:ascii="Times New Roman" w:hAnsi="Times New Roman" w:cs="Times New Roman"/>
        </w:rPr>
        <w:t xml:space="preserve">, causa lipodistrofia, una enfermedad caracterizada por marcada reducción del tejido adiposo y resistencia insulínica. El ratón </w:t>
      </w:r>
      <w:proofErr w:type="spellStart"/>
      <w:r w:rsidRPr="00142EE1">
        <w:rPr>
          <w:rStyle w:val="nfasis"/>
          <w:rFonts w:ascii="Times New Roman" w:hAnsi="Times New Roman" w:cs="Times New Roman"/>
        </w:rPr>
        <w:t>knock</w:t>
      </w:r>
      <w:proofErr w:type="spellEnd"/>
      <w:r w:rsidRPr="00142EE1">
        <w:rPr>
          <w:rStyle w:val="nfasis"/>
          <w:rFonts w:ascii="Times New Roman" w:hAnsi="Times New Roman" w:cs="Times New Roman"/>
        </w:rPr>
        <w:t xml:space="preserve"> </w:t>
      </w:r>
      <w:proofErr w:type="spellStart"/>
      <w:r w:rsidRPr="00142EE1">
        <w:rPr>
          <w:rStyle w:val="nfasis"/>
          <w:rFonts w:ascii="Times New Roman" w:hAnsi="Times New Roman" w:cs="Times New Roman"/>
        </w:rPr>
        <w:t>out</w:t>
      </w:r>
      <w:proofErr w:type="spellEnd"/>
      <w:r w:rsidRPr="00142EE1">
        <w:rPr>
          <w:rStyle w:val="nfasis"/>
          <w:rFonts w:ascii="Times New Roman" w:hAnsi="Times New Roman" w:cs="Times New Roman"/>
        </w:rPr>
        <w:t xml:space="preserve"> </w:t>
      </w:r>
      <w:r w:rsidRPr="00142EE1">
        <w:rPr>
          <w:rFonts w:ascii="Times New Roman" w:hAnsi="Times New Roman" w:cs="Times New Roman"/>
        </w:rPr>
        <w:t>para AGPAT2 (</w:t>
      </w:r>
      <w:r w:rsidRPr="00142EE1">
        <w:rPr>
          <w:rStyle w:val="nfasis"/>
          <w:rFonts w:ascii="Times New Roman" w:hAnsi="Times New Roman" w:cs="Times New Roman"/>
        </w:rPr>
        <w:t>Agpat2</w:t>
      </w:r>
      <w:r w:rsidRPr="00142EE1">
        <w:rPr>
          <w:rFonts w:ascii="Times New Roman" w:hAnsi="Times New Roman" w:cs="Times New Roman"/>
          <w:vertAlign w:val="superscript"/>
        </w:rPr>
        <w:t>-/-</w:t>
      </w:r>
      <w:r w:rsidRPr="00142EE1">
        <w:rPr>
          <w:rFonts w:ascii="Times New Roman" w:hAnsi="Times New Roman" w:cs="Times New Roman"/>
        </w:rPr>
        <w:t xml:space="preserve">) también desarrolla lipodistrofia. Los adipocitos </w:t>
      </w:r>
      <w:r w:rsidRPr="00142EE1">
        <w:rPr>
          <w:rStyle w:val="nfasis"/>
          <w:rFonts w:ascii="Times New Roman" w:hAnsi="Times New Roman" w:cs="Times New Roman"/>
        </w:rPr>
        <w:t>Agpat2</w:t>
      </w:r>
      <w:r w:rsidRPr="00142EE1">
        <w:rPr>
          <w:rFonts w:ascii="Times New Roman" w:hAnsi="Times New Roman" w:cs="Times New Roman"/>
          <w:vertAlign w:val="superscript"/>
        </w:rPr>
        <w:t>-/-</w:t>
      </w:r>
      <w:r w:rsidRPr="00142EE1">
        <w:rPr>
          <w:rFonts w:ascii="Times New Roman" w:hAnsi="Times New Roman" w:cs="Times New Roman"/>
        </w:rPr>
        <w:t xml:space="preserve"> presentan una reducción severa en el número de </w:t>
      </w:r>
      <w:proofErr w:type="spellStart"/>
      <w:r w:rsidRPr="00142EE1">
        <w:rPr>
          <w:rFonts w:ascii="Times New Roman" w:hAnsi="Times New Roman" w:cs="Times New Roman"/>
        </w:rPr>
        <w:t>caveolas</w:t>
      </w:r>
      <w:proofErr w:type="spellEnd"/>
      <w:r w:rsidRPr="00142EE1">
        <w:rPr>
          <w:rFonts w:ascii="Times New Roman" w:hAnsi="Times New Roman" w:cs="Times New Roman"/>
        </w:rPr>
        <w:t xml:space="preserve"> y adipogénesis anormal </w:t>
      </w:r>
      <w:r w:rsidRPr="00142EE1">
        <w:rPr>
          <w:rStyle w:val="nfasis"/>
          <w:rFonts w:ascii="Times New Roman" w:hAnsi="Times New Roman" w:cs="Times New Roman"/>
        </w:rPr>
        <w:t>in vitro.</w:t>
      </w:r>
    </w:p>
    <w:p w:rsidR="00C05161" w:rsidRPr="00142EE1" w:rsidRDefault="00EE680C" w:rsidP="00142EE1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142EE1">
        <w:rPr>
          <w:sz w:val="22"/>
          <w:szCs w:val="22"/>
        </w:rPr>
        <w:t xml:space="preserve">Objetivo: Determinar la abundancia de: 1) colesterol, 2) Caveolina-1 y Cavina-1, y 3) niveles de mRNA de los principales determinantes del colesterol y </w:t>
      </w:r>
      <w:proofErr w:type="spellStart"/>
      <w:r w:rsidRPr="00142EE1">
        <w:rPr>
          <w:sz w:val="22"/>
          <w:szCs w:val="22"/>
        </w:rPr>
        <w:t>esfingolípidos</w:t>
      </w:r>
      <w:proofErr w:type="spellEnd"/>
      <w:r w:rsidRPr="00142EE1">
        <w:rPr>
          <w:sz w:val="22"/>
          <w:szCs w:val="22"/>
        </w:rPr>
        <w:t xml:space="preserve">, en el tejido adiposo y adipocitos diferenciados </w:t>
      </w:r>
      <w:r w:rsidRPr="00142EE1">
        <w:rPr>
          <w:rStyle w:val="nfasis"/>
          <w:sz w:val="22"/>
          <w:szCs w:val="22"/>
        </w:rPr>
        <w:t>in vitro</w:t>
      </w:r>
      <w:r w:rsidRPr="00142EE1">
        <w:rPr>
          <w:sz w:val="22"/>
          <w:szCs w:val="22"/>
        </w:rPr>
        <w:t xml:space="preserve"> de ratones</w:t>
      </w:r>
      <w:r w:rsidRPr="00142EE1">
        <w:rPr>
          <w:rStyle w:val="nfasis"/>
          <w:sz w:val="22"/>
          <w:szCs w:val="22"/>
        </w:rPr>
        <w:t xml:space="preserve"> Agpat2</w:t>
      </w:r>
      <w:r w:rsidRPr="00142EE1">
        <w:rPr>
          <w:sz w:val="22"/>
          <w:szCs w:val="22"/>
          <w:vertAlign w:val="superscript"/>
        </w:rPr>
        <w:t>-/-</w:t>
      </w:r>
      <w:r w:rsidRPr="00142EE1">
        <w:rPr>
          <w:sz w:val="22"/>
          <w:szCs w:val="22"/>
        </w:rPr>
        <w:t xml:space="preserve"> .</w:t>
      </w:r>
    </w:p>
    <w:p w:rsidR="00C05161" w:rsidRPr="00142EE1" w:rsidRDefault="00EE680C" w:rsidP="00142EE1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142EE1">
        <w:rPr>
          <w:sz w:val="22"/>
          <w:szCs w:val="22"/>
        </w:rPr>
        <w:t xml:space="preserve">Diseño experimental: Estudio descriptivo de un modelo </w:t>
      </w:r>
      <w:proofErr w:type="spellStart"/>
      <w:r w:rsidRPr="00142EE1">
        <w:rPr>
          <w:sz w:val="22"/>
          <w:szCs w:val="22"/>
        </w:rPr>
        <w:t>murino</w:t>
      </w:r>
      <w:proofErr w:type="spellEnd"/>
      <w:r w:rsidRPr="00142EE1">
        <w:rPr>
          <w:sz w:val="22"/>
          <w:szCs w:val="22"/>
        </w:rPr>
        <w:t xml:space="preserve"> de lipodistrofia.</w:t>
      </w:r>
    </w:p>
    <w:p w:rsidR="00C05161" w:rsidRPr="00142EE1" w:rsidRDefault="00EE680C" w:rsidP="00142EE1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142EE1">
        <w:rPr>
          <w:sz w:val="22"/>
          <w:szCs w:val="22"/>
        </w:rPr>
        <w:t xml:space="preserve">Materiales y Métodos: Preadipocitos derivados del tejido adiposo interescapular de ratones recién nacidos </w:t>
      </w:r>
      <w:r w:rsidRPr="00142EE1">
        <w:rPr>
          <w:rStyle w:val="nfasis"/>
          <w:sz w:val="22"/>
          <w:szCs w:val="22"/>
        </w:rPr>
        <w:t>Agpat2</w:t>
      </w:r>
      <w:r w:rsidRPr="00142EE1">
        <w:rPr>
          <w:sz w:val="22"/>
          <w:szCs w:val="22"/>
          <w:vertAlign w:val="superscript"/>
        </w:rPr>
        <w:t>-/-</w:t>
      </w:r>
      <w:r w:rsidRPr="00142EE1">
        <w:rPr>
          <w:sz w:val="22"/>
          <w:szCs w:val="22"/>
        </w:rPr>
        <w:t xml:space="preserve"> y </w:t>
      </w:r>
      <w:r w:rsidRPr="00142EE1">
        <w:rPr>
          <w:rStyle w:val="nfasis"/>
          <w:sz w:val="22"/>
          <w:szCs w:val="22"/>
        </w:rPr>
        <w:t xml:space="preserve">wild </w:t>
      </w:r>
      <w:proofErr w:type="spellStart"/>
      <w:r w:rsidRPr="00142EE1">
        <w:rPr>
          <w:rStyle w:val="nfasis"/>
          <w:sz w:val="22"/>
          <w:szCs w:val="22"/>
        </w:rPr>
        <w:t>type</w:t>
      </w:r>
      <w:proofErr w:type="spellEnd"/>
      <w:r w:rsidRPr="00142EE1">
        <w:rPr>
          <w:sz w:val="22"/>
          <w:szCs w:val="22"/>
        </w:rPr>
        <w:t xml:space="preserve">, fueron sometidos a diferenciación adipogénica </w:t>
      </w:r>
      <w:r w:rsidRPr="00142EE1">
        <w:rPr>
          <w:rStyle w:val="nfasis"/>
          <w:sz w:val="22"/>
          <w:szCs w:val="22"/>
        </w:rPr>
        <w:t xml:space="preserve">in vitro. </w:t>
      </w:r>
      <w:r w:rsidRPr="00142EE1">
        <w:rPr>
          <w:sz w:val="22"/>
          <w:szCs w:val="22"/>
        </w:rPr>
        <w:t xml:space="preserve">En estas células se visualizó la abundancia y localización </w:t>
      </w:r>
      <w:proofErr w:type="spellStart"/>
      <w:r w:rsidRPr="00142EE1">
        <w:rPr>
          <w:sz w:val="22"/>
          <w:szCs w:val="22"/>
        </w:rPr>
        <w:t>subcelular</w:t>
      </w:r>
      <w:proofErr w:type="spellEnd"/>
      <w:r w:rsidRPr="00142EE1">
        <w:rPr>
          <w:sz w:val="22"/>
          <w:szCs w:val="22"/>
        </w:rPr>
        <w:t xml:space="preserve"> de colesterol mediante una sonda PFO recombinante fluorescente; los niveles de mRNA fueron cuantificados mediante qPCR; la abundancia de Caveolina-1 y Cavina-1 fue estimada por western blot e </w:t>
      </w:r>
      <w:proofErr w:type="spellStart"/>
      <w:r w:rsidRPr="00142EE1">
        <w:rPr>
          <w:sz w:val="22"/>
          <w:szCs w:val="22"/>
        </w:rPr>
        <w:t>inmunofluorescencia</w:t>
      </w:r>
      <w:proofErr w:type="spellEnd"/>
      <w:r w:rsidRPr="00142EE1">
        <w:rPr>
          <w:sz w:val="22"/>
          <w:szCs w:val="22"/>
        </w:rPr>
        <w:t xml:space="preserve">. En cortes transversales de la sección torácica de ratones </w:t>
      </w:r>
      <w:r w:rsidRPr="00142EE1">
        <w:rPr>
          <w:rStyle w:val="nfasis"/>
          <w:sz w:val="22"/>
          <w:szCs w:val="22"/>
        </w:rPr>
        <w:t>Agpat2</w:t>
      </w:r>
      <w:r w:rsidRPr="00142EE1">
        <w:rPr>
          <w:sz w:val="22"/>
          <w:szCs w:val="22"/>
          <w:vertAlign w:val="superscript"/>
        </w:rPr>
        <w:t>-/-</w:t>
      </w:r>
      <w:r w:rsidRPr="00142EE1">
        <w:rPr>
          <w:sz w:val="22"/>
          <w:szCs w:val="22"/>
        </w:rPr>
        <w:t xml:space="preserve"> y </w:t>
      </w:r>
      <w:r w:rsidRPr="00142EE1">
        <w:rPr>
          <w:rStyle w:val="nfasis"/>
          <w:sz w:val="22"/>
          <w:szCs w:val="22"/>
        </w:rPr>
        <w:t xml:space="preserve">wild </w:t>
      </w:r>
      <w:proofErr w:type="spellStart"/>
      <w:r w:rsidRPr="00142EE1">
        <w:rPr>
          <w:rStyle w:val="nfasis"/>
          <w:sz w:val="22"/>
          <w:szCs w:val="22"/>
        </w:rPr>
        <w:t>type</w:t>
      </w:r>
      <w:proofErr w:type="spellEnd"/>
      <w:r w:rsidRPr="00142EE1">
        <w:rPr>
          <w:rStyle w:val="nfasis"/>
          <w:sz w:val="22"/>
          <w:szCs w:val="22"/>
        </w:rPr>
        <w:t xml:space="preserve"> </w:t>
      </w:r>
      <w:r w:rsidRPr="00142EE1">
        <w:rPr>
          <w:sz w:val="22"/>
          <w:szCs w:val="22"/>
        </w:rPr>
        <w:t xml:space="preserve">se estimaron los niveles de colesterol y Caveolina-1 y Cavina-1 en el tejido adiposo blanco y pardo interescapular, por medio </w:t>
      </w:r>
      <w:proofErr w:type="spellStart"/>
      <w:r w:rsidRPr="00142EE1">
        <w:rPr>
          <w:sz w:val="22"/>
          <w:szCs w:val="22"/>
        </w:rPr>
        <w:t>inmunofluoresencia</w:t>
      </w:r>
      <w:proofErr w:type="spellEnd"/>
      <w:r w:rsidRPr="00142EE1">
        <w:rPr>
          <w:sz w:val="22"/>
          <w:szCs w:val="22"/>
        </w:rPr>
        <w:t xml:space="preserve"> con la sonda PFO y anticuerpos específicos, respectivamente. Los lípidos neutros y núcleos fueron visualizados por tinción de </w:t>
      </w:r>
      <w:proofErr w:type="spellStart"/>
      <w:r w:rsidRPr="00142EE1">
        <w:rPr>
          <w:sz w:val="22"/>
          <w:szCs w:val="22"/>
        </w:rPr>
        <w:t>Bodipy</w:t>
      </w:r>
      <w:proofErr w:type="spellEnd"/>
      <w:r w:rsidRPr="00142EE1">
        <w:rPr>
          <w:sz w:val="22"/>
          <w:szCs w:val="22"/>
        </w:rPr>
        <w:t xml:space="preserve"> y Hoechst, respectivamente.</w:t>
      </w:r>
    </w:p>
    <w:p w:rsidR="00C05161" w:rsidRPr="00142EE1" w:rsidRDefault="00EE680C" w:rsidP="00142EE1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142EE1">
        <w:rPr>
          <w:b/>
          <w:sz w:val="22"/>
          <w:szCs w:val="22"/>
        </w:rPr>
        <w:t>Resultados</w:t>
      </w:r>
      <w:r w:rsidRPr="00142EE1">
        <w:rPr>
          <w:sz w:val="22"/>
          <w:szCs w:val="22"/>
        </w:rPr>
        <w:t xml:space="preserve">: Los niveles de colesterol están aumentados en adipocitos </w:t>
      </w:r>
      <w:r w:rsidRPr="00142EE1">
        <w:rPr>
          <w:rStyle w:val="nfasis"/>
          <w:sz w:val="22"/>
          <w:szCs w:val="22"/>
        </w:rPr>
        <w:t>Agpat2</w:t>
      </w:r>
      <w:r w:rsidRPr="00142EE1">
        <w:rPr>
          <w:sz w:val="22"/>
          <w:szCs w:val="22"/>
          <w:vertAlign w:val="superscript"/>
        </w:rPr>
        <w:t>-/-</w:t>
      </w:r>
      <w:r w:rsidRPr="00142EE1">
        <w:rPr>
          <w:sz w:val="22"/>
          <w:szCs w:val="22"/>
        </w:rPr>
        <w:t xml:space="preserve"> a día 10 de diferenciación, al igual que en el tejido adiposo blanco subcutáneo de ratones </w:t>
      </w:r>
      <w:r w:rsidRPr="00142EE1">
        <w:rPr>
          <w:rStyle w:val="nfasis"/>
          <w:sz w:val="22"/>
          <w:szCs w:val="22"/>
        </w:rPr>
        <w:t>Agpat2</w:t>
      </w:r>
      <w:r w:rsidRPr="00142EE1">
        <w:rPr>
          <w:sz w:val="22"/>
          <w:szCs w:val="22"/>
          <w:vertAlign w:val="superscript"/>
        </w:rPr>
        <w:t xml:space="preserve">-/- </w:t>
      </w:r>
      <w:r w:rsidRPr="00142EE1">
        <w:rPr>
          <w:sz w:val="22"/>
          <w:szCs w:val="22"/>
        </w:rPr>
        <w:t xml:space="preserve">de 0.5 y 2.5 días de edad, y en el tejido pardo interescapular de ratones </w:t>
      </w:r>
      <w:r w:rsidRPr="00142EE1">
        <w:rPr>
          <w:rStyle w:val="nfasis"/>
          <w:sz w:val="22"/>
          <w:szCs w:val="22"/>
        </w:rPr>
        <w:t>Agpat2</w:t>
      </w:r>
      <w:r w:rsidRPr="00142EE1">
        <w:rPr>
          <w:sz w:val="22"/>
          <w:szCs w:val="22"/>
          <w:vertAlign w:val="superscript"/>
        </w:rPr>
        <w:t xml:space="preserve">-/- </w:t>
      </w:r>
      <w:r w:rsidRPr="00142EE1">
        <w:rPr>
          <w:sz w:val="22"/>
          <w:szCs w:val="22"/>
        </w:rPr>
        <w:t xml:space="preserve">de 4.5 y 6.5 días de edad. En adipocitos </w:t>
      </w:r>
      <w:r w:rsidRPr="00142EE1">
        <w:rPr>
          <w:rStyle w:val="nfasis"/>
          <w:sz w:val="22"/>
          <w:szCs w:val="22"/>
        </w:rPr>
        <w:t>Agpat2</w:t>
      </w:r>
      <w:r w:rsidRPr="00142EE1">
        <w:rPr>
          <w:sz w:val="22"/>
          <w:szCs w:val="22"/>
          <w:vertAlign w:val="superscript"/>
        </w:rPr>
        <w:t>-/-</w:t>
      </w:r>
      <w:r w:rsidRPr="00142EE1">
        <w:rPr>
          <w:sz w:val="22"/>
          <w:szCs w:val="22"/>
        </w:rPr>
        <w:t xml:space="preserve"> a día 10 de diferenciación se encontró incremento significativo en niveles de mRNA de genes que regulan el metabolismo de colesterol (</w:t>
      </w:r>
      <w:r w:rsidRPr="00142EE1">
        <w:rPr>
          <w:rStyle w:val="nfasis"/>
          <w:sz w:val="22"/>
          <w:szCs w:val="22"/>
        </w:rPr>
        <w:t xml:space="preserve">Abca1, </w:t>
      </w:r>
      <w:proofErr w:type="spellStart"/>
      <w:r w:rsidRPr="00142EE1">
        <w:rPr>
          <w:rStyle w:val="nfasis"/>
          <w:sz w:val="22"/>
          <w:szCs w:val="22"/>
        </w:rPr>
        <w:t>Ldlr</w:t>
      </w:r>
      <w:proofErr w:type="spellEnd"/>
      <w:r w:rsidRPr="00142EE1">
        <w:rPr>
          <w:rStyle w:val="nfasis"/>
          <w:sz w:val="22"/>
          <w:szCs w:val="22"/>
        </w:rPr>
        <w:t xml:space="preserve">, </w:t>
      </w:r>
      <w:proofErr w:type="spellStart"/>
      <w:r w:rsidRPr="00142EE1">
        <w:rPr>
          <w:rStyle w:val="nfasis"/>
          <w:sz w:val="22"/>
          <w:szCs w:val="22"/>
        </w:rPr>
        <w:t>Lrp</w:t>
      </w:r>
      <w:proofErr w:type="spellEnd"/>
      <w:r w:rsidRPr="00142EE1">
        <w:rPr>
          <w:rStyle w:val="nfasis"/>
          <w:sz w:val="22"/>
          <w:szCs w:val="22"/>
        </w:rPr>
        <w:t xml:space="preserve">, </w:t>
      </w:r>
      <w:proofErr w:type="spellStart"/>
      <w:r w:rsidRPr="00142EE1">
        <w:rPr>
          <w:rStyle w:val="nfasis"/>
          <w:sz w:val="22"/>
          <w:szCs w:val="22"/>
        </w:rPr>
        <w:t>Srbi</w:t>
      </w:r>
      <w:proofErr w:type="spellEnd"/>
      <w:r w:rsidRPr="00142EE1">
        <w:rPr>
          <w:rStyle w:val="nfasis"/>
          <w:sz w:val="22"/>
          <w:szCs w:val="22"/>
        </w:rPr>
        <w:t>, Srebp2</w:t>
      </w:r>
      <w:r w:rsidRPr="00142EE1">
        <w:rPr>
          <w:sz w:val="22"/>
          <w:szCs w:val="22"/>
        </w:rPr>
        <w:t xml:space="preserve"> y </w:t>
      </w:r>
      <w:proofErr w:type="spellStart"/>
      <w:r w:rsidRPr="00142EE1">
        <w:rPr>
          <w:rStyle w:val="nfasis"/>
          <w:sz w:val="22"/>
          <w:szCs w:val="22"/>
        </w:rPr>
        <w:t>Hmg-CoAR</w:t>
      </w:r>
      <w:proofErr w:type="spellEnd"/>
      <w:r w:rsidRPr="00142EE1">
        <w:rPr>
          <w:rStyle w:val="nfasis"/>
          <w:sz w:val="22"/>
          <w:szCs w:val="22"/>
        </w:rPr>
        <w:t>)</w:t>
      </w:r>
      <w:r w:rsidRPr="00142EE1">
        <w:rPr>
          <w:sz w:val="22"/>
          <w:szCs w:val="22"/>
        </w:rPr>
        <w:t xml:space="preserve"> y </w:t>
      </w:r>
      <w:proofErr w:type="spellStart"/>
      <w:r w:rsidRPr="00142EE1">
        <w:rPr>
          <w:sz w:val="22"/>
          <w:szCs w:val="22"/>
        </w:rPr>
        <w:t>esfingolípidos</w:t>
      </w:r>
      <w:proofErr w:type="spellEnd"/>
      <w:r w:rsidRPr="00142EE1">
        <w:rPr>
          <w:sz w:val="22"/>
          <w:szCs w:val="22"/>
        </w:rPr>
        <w:t xml:space="preserve"> (</w:t>
      </w:r>
      <w:r w:rsidRPr="00142EE1">
        <w:rPr>
          <w:rStyle w:val="nfasis"/>
          <w:sz w:val="22"/>
          <w:szCs w:val="22"/>
        </w:rPr>
        <w:t xml:space="preserve">Sptlc2, </w:t>
      </w:r>
      <w:proofErr w:type="spellStart"/>
      <w:r w:rsidRPr="00142EE1">
        <w:rPr>
          <w:rStyle w:val="nfasis"/>
          <w:sz w:val="22"/>
          <w:szCs w:val="22"/>
        </w:rPr>
        <w:t>GlcT</w:t>
      </w:r>
      <w:proofErr w:type="spellEnd"/>
      <w:r w:rsidRPr="00142EE1">
        <w:rPr>
          <w:rStyle w:val="nfasis"/>
          <w:sz w:val="22"/>
          <w:szCs w:val="22"/>
        </w:rPr>
        <w:t>, Smpd1 y Asah1</w:t>
      </w:r>
      <w:r w:rsidRPr="00142EE1">
        <w:rPr>
          <w:sz w:val="22"/>
          <w:szCs w:val="22"/>
        </w:rPr>
        <w:t xml:space="preserve">). En el día 0 de diferenciación, se encontró un aumento en los niveles de mRNA de </w:t>
      </w:r>
      <w:proofErr w:type="spellStart"/>
      <w:r w:rsidRPr="00142EE1">
        <w:rPr>
          <w:rStyle w:val="nfasis"/>
          <w:sz w:val="22"/>
          <w:szCs w:val="22"/>
        </w:rPr>
        <w:t>Lrp</w:t>
      </w:r>
      <w:proofErr w:type="spellEnd"/>
      <w:r w:rsidRPr="00142EE1">
        <w:rPr>
          <w:sz w:val="22"/>
          <w:szCs w:val="22"/>
        </w:rPr>
        <w:t xml:space="preserve"> y </w:t>
      </w:r>
      <w:proofErr w:type="spellStart"/>
      <w:r w:rsidRPr="00142EE1">
        <w:rPr>
          <w:rStyle w:val="nfasis"/>
          <w:sz w:val="22"/>
          <w:szCs w:val="22"/>
        </w:rPr>
        <w:t>GlcT</w:t>
      </w:r>
      <w:r w:rsidRPr="00142EE1">
        <w:rPr>
          <w:sz w:val="22"/>
          <w:szCs w:val="22"/>
        </w:rPr>
        <w:t>.</w:t>
      </w:r>
      <w:proofErr w:type="spellEnd"/>
      <w:r w:rsidRPr="00142EE1">
        <w:rPr>
          <w:sz w:val="22"/>
          <w:szCs w:val="22"/>
        </w:rPr>
        <w:t xml:space="preserve"> No se encontraron diferencias en la abundancia de Caveolina-1 y Cavina-1 entre adipocitos </w:t>
      </w:r>
      <w:r w:rsidRPr="00142EE1">
        <w:rPr>
          <w:rStyle w:val="nfasis"/>
          <w:sz w:val="22"/>
          <w:szCs w:val="22"/>
        </w:rPr>
        <w:t>Agpat2</w:t>
      </w:r>
      <w:r w:rsidRPr="00142EE1">
        <w:rPr>
          <w:sz w:val="22"/>
          <w:szCs w:val="22"/>
          <w:vertAlign w:val="superscript"/>
        </w:rPr>
        <w:t>-/-</w:t>
      </w:r>
      <w:r w:rsidRPr="00142EE1">
        <w:rPr>
          <w:sz w:val="22"/>
          <w:szCs w:val="22"/>
        </w:rPr>
        <w:t xml:space="preserve"> y </w:t>
      </w:r>
      <w:r w:rsidRPr="00142EE1">
        <w:rPr>
          <w:rStyle w:val="nfasis"/>
          <w:sz w:val="22"/>
          <w:szCs w:val="22"/>
        </w:rPr>
        <w:t xml:space="preserve">wild </w:t>
      </w:r>
      <w:proofErr w:type="spellStart"/>
      <w:r w:rsidRPr="00142EE1">
        <w:rPr>
          <w:rStyle w:val="nfasis"/>
          <w:sz w:val="22"/>
          <w:szCs w:val="22"/>
        </w:rPr>
        <w:t>type</w:t>
      </w:r>
      <w:proofErr w:type="spellEnd"/>
      <w:r w:rsidRPr="00142EE1">
        <w:rPr>
          <w:rStyle w:val="nfasis"/>
          <w:sz w:val="22"/>
          <w:szCs w:val="22"/>
        </w:rPr>
        <w:t>.</w:t>
      </w:r>
    </w:p>
    <w:p w:rsidR="00C05161" w:rsidRPr="00142EE1" w:rsidRDefault="00EE680C" w:rsidP="00142EE1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142EE1">
        <w:rPr>
          <w:b/>
          <w:sz w:val="22"/>
          <w:szCs w:val="22"/>
        </w:rPr>
        <w:t>Conclusiones:</w:t>
      </w:r>
      <w:r w:rsidRPr="00142EE1">
        <w:rPr>
          <w:sz w:val="22"/>
          <w:szCs w:val="22"/>
        </w:rPr>
        <w:t xml:space="preserve"> 1) Los niveles de colesterol y de mRNA de genes que regulan el metabolismo de colesterol y </w:t>
      </w:r>
      <w:proofErr w:type="spellStart"/>
      <w:r w:rsidRPr="00142EE1">
        <w:rPr>
          <w:sz w:val="22"/>
          <w:szCs w:val="22"/>
        </w:rPr>
        <w:t>esfingolípidos</w:t>
      </w:r>
      <w:proofErr w:type="spellEnd"/>
      <w:r w:rsidRPr="00142EE1">
        <w:rPr>
          <w:sz w:val="22"/>
          <w:szCs w:val="22"/>
        </w:rPr>
        <w:t xml:space="preserve"> están aumentados en adipocitos </w:t>
      </w:r>
      <w:r w:rsidRPr="00142EE1">
        <w:rPr>
          <w:rStyle w:val="nfasis"/>
          <w:sz w:val="22"/>
          <w:szCs w:val="22"/>
        </w:rPr>
        <w:t>Agpat2</w:t>
      </w:r>
      <w:r w:rsidRPr="00142EE1">
        <w:rPr>
          <w:sz w:val="22"/>
          <w:szCs w:val="22"/>
          <w:vertAlign w:val="superscript"/>
        </w:rPr>
        <w:t>-/-</w:t>
      </w:r>
      <w:r w:rsidRPr="00142EE1">
        <w:rPr>
          <w:sz w:val="22"/>
          <w:szCs w:val="22"/>
        </w:rPr>
        <w:t>. 2) No hay cambios en la abundancia de Caveolina-1 y Cavina-1 en adipocitos</w:t>
      </w:r>
      <w:r w:rsidRPr="00142EE1">
        <w:rPr>
          <w:rStyle w:val="nfasis"/>
          <w:sz w:val="22"/>
          <w:szCs w:val="22"/>
        </w:rPr>
        <w:t xml:space="preserve"> Agpat2</w:t>
      </w:r>
      <w:r w:rsidRPr="00142EE1">
        <w:rPr>
          <w:sz w:val="22"/>
          <w:szCs w:val="22"/>
          <w:vertAlign w:val="superscript"/>
        </w:rPr>
        <w:t>-/-</w:t>
      </w:r>
      <w:r w:rsidRPr="00142EE1">
        <w:rPr>
          <w:sz w:val="22"/>
          <w:szCs w:val="22"/>
        </w:rPr>
        <w:t xml:space="preserve">. 3) Se debe investigar la relación entre el mayor contenido de colesterol en los adipocitos </w:t>
      </w:r>
      <w:r w:rsidRPr="00142EE1">
        <w:rPr>
          <w:rStyle w:val="nfasis"/>
          <w:sz w:val="22"/>
          <w:szCs w:val="22"/>
        </w:rPr>
        <w:t>Agpat2</w:t>
      </w:r>
      <w:r w:rsidRPr="00142EE1">
        <w:rPr>
          <w:sz w:val="22"/>
          <w:szCs w:val="22"/>
          <w:vertAlign w:val="superscript"/>
        </w:rPr>
        <w:t>-/-</w:t>
      </w:r>
      <w:r w:rsidRPr="00142EE1">
        <w:rPr>
          <w:sz w:val="22"/>
          <w:szCs w:val="22"/>
        </w:rPr>
        <w:t xml:space="preserve"> y el defecto adipogénico de estas células.</w:t>
      </w:r>
    </w:p>
    <w:p w:rsidR="00EE680C" w:rsidRPr="00142EE1" w:rsidRDefault="00EE680C" w:rsidP="00142EE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42EE1">
        <w:rPr>
          <w:rFonts w:ascii="Times New Roman" w:eastAsia="Times New Roman" w:hAnsi="Times New Roman" w:cs="Times New Roman"/>
          <w:b/>
          <w:bCs/>
        </w:rPr>
        <w:t xml:space="preserve">Financiamiento: </w:t>
      </w:r>
      <w:r w:rsidRPr="00142EE1">
        <w:rPr>
          <w:rFonts w:ascii="Times New Roman" w:eastAsia="Times New Roman" w:hAnsi="Times New Roman" w:cs="Times New Roman"/>
        </w:rPr>
        <w:t xml:space="preserve">Fondecyt 1181214 </w:t>
      </w:r>
    </w:p>
    <w:sectPr w:rsidR="00EE680C" w:rsidRPr="00142EE1" w:rsidSect="00C05161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E3CBF"/>
    <w:rsid w:val="00142EE1"/>
    <w:rsid w:val="004A7B7B"/>
    <w:rsid w:val="004F3852"/>
    <w:rsid w:val="00C05161"/>
    <w:rsid w:val="00CE3CBF"/>
    <w:rsid w:val="00EE680C"/>
    <w:rsid w:val="00F20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1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51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C051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Claudio Storm</cp:lastModifiedBy>
  <cp:revision>4</cp:revision>
  <dcterms:created xsi:type="dcterms:W3CDTF">2018-08-06T22:52:00Z</dcterms:created>
  <dcterms:modified xsi:type="dcterms:W3CDTF">2018-09-30T02:15:00Z</dcterms:modified>
</cp:coreProperties>
</file>